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09" w:rsidRPr="00202209" w:rsidRDefault="00202209" w:rsidP="00202209">
      <w:pPr>
        <w:pStyle w:val="Balk2"/>
        <w:shd w:val="clear" w:color="auto" w:fill="FFFFFF"/>
        <w:spacing w:before="0" w:beforeAutospacing="0" w:after="360" w:afterAutospacing="0"/>
        <w:rPr>
          <w:rFonts w:ascii="Arial" w:hAnsi="Arial" w:cs="Arial"/>
          <w:color w:val="A284BC"/>
          <w:sz w:val="24"/>
          <w:szCs w:val="24"/>
        </w:rPr>
      </w:pPr>
      <w:bookmarkStart w:id="0" w:name="_GoBack"/>
      <w:r w:rsidRPr="00202209">
        <w:rPr>
          <w:rFonts w:ascii="Arial" w:hAnsi="Arial" w:cs="Arial"/>
          <w:color w:val="A284BC"/>
          <w:sz w:val="24"/>
          <w:szCs w:val="24"/>
        </w:rPr>
        <w:t>Değerli Hikâyeler Değerli Nesiller</w:t>
      </w:r>
      <w:r>
        <w:rPr>
          <w:rFonts w:ascii="Arial" w:hAnsi="Arial" w:cs="Arial"/>
          <w:color w:val="A284BC"/>
          <w:sz w:val="24"/>
          <w:szCs w:val="24"/>
        </w:rPr>
        <w:t xml:space="preserve"> - </w:t>
      </w:r>
      <w:proofErr w:type="spellStart"/>
      <w:r w:rsidRPr="00202209">
        <w:rPr>
          <w:rFonts w:ascii="Arial" w:hAnsi="Arial" w:cs="Arial"/>
          <w:color w:val="A284BC"/>
          <w:sz w:val="24"/>
          <w:szCs w:val="24"/>
        </w:rPr>
        <w:t>Valuable</w:t>
      </w:r>
      <w:proofErr w:type="spellEnd"/>
      <w:r w:rsidRPr="00202209">
        <w:rPr>
          <w:rFonts w:ascii="Arial" w:hAnsi="Arial" w:cs="Arial"/>
          <w:color w:val="A284BC"/>
          <w:sz w:val="24"/>
          <w:szCs w:val="24"/>
        </w:rPr>
        <w:t xml:space="preserve"> </w:t>
      </w:r>
      <w:proofErr w:type="spellStart"/>
      <w:r w:rsidRPr="00202209">
        <w:rPr>
          <w:rFonts w:ascii="Arial" w:hAnsi="Arial" w:cs="Arial"/>
          <w:color w:val="A284BC"/>
          <w:sz w:val="24"/>
          <w:szCs w:val="24"/>
        </w:rPr>
        <w:t>Stories</w:t>
      </w:r>
      <w:proofErr w:type="spellEnd"/>
      <w:r w:rsidRPr="00202209">
        <w:rPr>
          <w:rFonts w:ascii="Arial" w:hAnsi="Arial" w:cs="Arial"/>
          <w:color w:val="A284BC"/>
          <w:sz w:val="24"/>
          <w:szCs w:val="24"/>
        </w:rPr>
        <w:t xml:space="preserve"> </w:t>
      </w:r>
      <w:proofErr w:type="spellStart"/>
      <w:r w:rsidRPr="00202209">
        <w:rPr>
          <w:rFonts w:ascii="Arial" w:hAnsi="Arial" w:cs="Arial"/>
          <w:color w:val="A284BC"/>
          <w:sz w:val="24"/>
          <w:szCs w:val="24"/>
        </w:rPr>
        <w:t>Valuable</w:t>
      </w:r>
      <w:proofErr w:type="spellEnd"/>
      <w:r w:rsidRPr="00202209">
        <w:rPr>
          <w:rFonts w:ascii="Arial" w:hAnsi="Arial" w:cs="Arial"/>
          <w:color w:val="A284BC"/>
          <w:sz w:val="24"/>
          <w:szCs w:val="24"/>
        </w:rPr>
        <w:t xml:space="preserve"> </w:t>
      </w:r>
      <w:proofErr w:type="spellStart"/>
      <w:r w:rsidRPr="00202209">
        <w:rPr>
          <w:rFonts w:ascii="Arial" w:hAnsi="Arial" w:cs="Arial"/>
          <w:color w:val="A284BC"/>
          <w:sz w:val="24"/>
          <w:szCs w:val="24"/>
        </w:rPr>
        <w:t>Generations</w:t>
      </w:r>
      <w:proofErr w:type="spellEnd"/>
    </w:p>
    <w:bookmarkEnd w:id="0"/>
    <w:p w:rsidR="00E11B42" w:rsidRPr="00202209" w:rsidRDefault="00202209" w:rsidP="00202209">
      <w:pPr>
        <w:rPr>
          <w:rFonts w:ascii="Arial" w:hAnsi="Arial" w:cs="Arial"/>
          <w:color w:val="3E454C"/>
          <w:sz w:val="24"/>
          <w:szCs w:val="24"/>
          <w:shd w:val="clear" w:color="auto" w:fill="F1EDF5"/>
        </w:rPr>
      </w:pPr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Her ay için belirlediğimiz bir değerle ilgili kısa bir hikâye okunacak ve bu değer o ay içinde değişik etkinliklerle içselleştirilmeye çalışılacak. Her okul öğrencileri drama, gezi, söyleşi… kendisi </w:t>
      </w:r>
      <w:proofErr w:type="spellStart"/>
      <w:proofErr w:type="gram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planlayacak.Öğrenciler</w:t>
      </w:r>
      <w:proofErr w:type="spellEnd"/>
      <w:proofErr w:type="gram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her ay, ayın değeri ile ilgili kendi(özgün) hikâyelerini yazacak ve bunları istedikleri bir web 2 aracı ile e-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book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haline getirecekler. Buna ek olarak her ay eşleşen okullar aralarında ortak bir hikâye yazacaklar. Yapılacak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webinarla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çalışmalar değerlendirilecek.</w:t>
      </w:r>
      <w:r w:rsidRPr="00202209">
        <w:rPr>
          <w:rFonts w:ascii="Arial" w:hAnsi="Arial" w:cs="Arial"/>
          <w:color w:val="3E454C"/>
          <w:sz w:val="24"/>
          <w:szCs w:val="24"/>
        </w:rPr>
        <w:br/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Every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month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a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short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story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about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a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value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that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we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have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determined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is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going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to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be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read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and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that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value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is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going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to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be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acquired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with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different</w:t>
      </w:r>
      <w:proofErr w:type="spellEnd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 xml:space="preserve"> </w:t>
      </w:r>
      <w:proofErr w:type="spellStart"/>
      <w:r w:rsidRPr="00202209">
        <w:rPr>
          <w:rFonts w:ascii="Arial" w:hAnsi="Arial" w:cs="Arial"/>
          <w:color w:val="3E454C"/>
          <w:sz w:val="24"/>
          <w:szCs w:val="24"/>
          <w:shd w:val="clear" w:color="auto" w:fill="F1EDF5"/>
        </w:rPr>
        <w:t>activities</w:t>
      </w:r>
      <w:proofErr w:type="spellEnd"/>
    </w:p>
    <w:p w:rsidR="00202209" w:rsidRPr="00202209" w:rsidRDefault="00202209" w:rsidP="00202209">
      <w:pPr>
        <w:rPr>
          <w:rFonts w:ascii="Arial" w:hAnsi="Arial" w:cs="Arial"/>
          <w:color w:val="3E454C"/>
          <w:sz w:val="24"/>
          <w:szCs w:val="24"/>
          <w:shd w:val="clear" w:color="auto" w:fill="F1EDF5"/>
        </w:rPr>
      </w:pP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KISA AÇIKLAMA: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Her ay için belirlediğimiz bir değerle ilgili kısa bir hikâye okunacak ve bu değer o ay içinde değişik etkinliklerle içselleştirilmeye çalışılacak. Bu konuda ortaklarımızı yapacakları etkinlikler için özgür bırakıyoruz.(Her okul öğrencileri drama, gezi, söyleşi… </w:t>
      </w:r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kendisi</w:t>
      </w:r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planlayacak)Öğrenciler her ay, ayın değeri ile ilgili kendi(özgün) hikâyelerini yazacak ve bunları istedikleri bir web 2 aracı ile e-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book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haline getirecekler. Buna ek olarak her ay eşleşen okullar aralarında ortak bir hikâye yazacaklar. Her ay yapılacak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webinarla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yapılan çalışmalar değerlendirilecek.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a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about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 a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value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that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have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determined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is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read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that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value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is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acquired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different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activities.We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free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our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partners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about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activities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do (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school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plan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own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drama,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trip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,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conversation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.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etc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.)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write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own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collect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e-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book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form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web 2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way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want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</w:t>
      </w: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Furthermore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,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matched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schools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write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a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common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.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These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activities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assessed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webinar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HEDEFLER: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Bu proje ile öğrencilerimizin:</w:t>
      </w:r>
    </w:p>
    <w:p w:rsidR="00202209" w:rsidRPr="00202209" w:rsidRDefault="00202209" w:rsidP="00202209">
      <w:pPr>
        <w:numPr>
          <w:ilvl w:val="0"/>
          <w:numId w:val="30"/>
        </w:numPr>
        <w:shd w:val="clear" w:color="auto" w:fill="F1EDF5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Değerlerini içselleştirerek kendine ve topluma yararlı bireyler olarak yetişmelerine yardımcı olmak,</w:t>
      </w:r>
    </w:p>
    <w:p w:rsidR="00202209" w:rsidRPr="00202209" w:rsidRDefault="00202209" w:rsidP="00202209">
      <w:pPr>
        <w:numPr>
          <w:ilvl w:val="0"/>
          <w:numId w:val="30"/>
        </w:numPr>
        <w:shd w:val="clear" w:color="auto" w:fill="F1EDF5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Yazacakları hikâyelerle yaratıcı yazma yönlerini geliştirmelerini sağlamak,</w:t>
      </w:r>
    </w:p>
    <w:p w:rsidR="00202209" w:rsidRPr="00202209" w:rsidRDefault="00202209" w:rsidP="00202209">
      <w:pPr>
        <w:numPr>
          <w:ilvl w:val="0"/>
          <w:numId w:val="30"/>
        </w:numPr>
        <w:shd w:val="clear" w:color="auto" w:fill="F1EDF5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Bilişim teknolojilerini (Web 2 araçlarını) kendi yararına kullanma becerileri geliştirmelerini amaçlıyoruz.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ind w:left="708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project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,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we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aim</w:t>
      </w:r>
      <w:proofErr w:type="spellEnd"/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1)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help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our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a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good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individual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both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his/her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society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himself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/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herself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interiorising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his/her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values</w:t>
      </w:r>
      <w:proofErr w:type="spellEnd"/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2)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develop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creative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writing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skills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write</w:t>
      </w:r>
      <w:proofErr w:type="spellEnd"/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3)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develop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use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information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technology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skills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own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benefit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       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ind w:left="1788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lastRenderedPageBreak/>
        <w:t>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ind w:left="1788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ÇALIŞMA SÜRECİ: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EKİM: Proje ortakları ile tanışma, projeye öğrencilerin davet edilmesi, proje poster ve afişlerinin hazırlanması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KASIM: Ayın Değeri: Saygı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Bu değerle ilgili hikâyeler okunacak, öğrencilerin kendi hikâyelerini yazmaları sağlanacak. Ortaklarla ortak bir hikâye yazılacak. Bu değer ay boyunca farklı etkinliklerle içselleştirilecek.(Geziler, söyleşiler, kampanyalar </w:t>
      </w:r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….</w:t>
      </w:r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) Not: Her ay benzer çalışmalar yapılacaktır. Bu nedenle diğer aylarda açıklama yapılmamıştır.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ARALIK: Ayın Değeri: Sevgi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OCAK-</w:t>
      </w:r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ŞUBAT : Aylarının</w:t>
      </w:r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Değeri: Hoşgörü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MART: Ayın Değeri: Adalet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NİSAN: Ortak Kültürel Değerlerimiz ve Final Ürünleri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October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: Meeting</w:t>
      </w:r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project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partners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,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being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invited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project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preparation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project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posters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leaflets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      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November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: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value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: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Respect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            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read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about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this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value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.</w:t>
      </w:r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write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own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A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common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short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is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written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different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activities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thoughout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bookmarkStart w:id="1" w:name="_gjdgxs"/>
      <w:bookmarkEnd w:id="1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P.</w:t>
      </w:r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S :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Similar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activities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are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going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be done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.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That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is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why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explanation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other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is not </w:t>
      </w: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given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.</w:t>
      </w:r>
      <w:proofErr w:type="gramEnd"/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December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: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Value of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    :  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Love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          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January-</w:t>
      </w:r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February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     :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Value of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    :  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Tolerance</w:t>
      </w:r>
      <w:proofErr w:type="spellEnd"/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 </w:t>
      </w:r>
      <w:proofErr w:type="spellStart"/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March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  :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Value of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month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    :  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Justice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       </w:t>
      </w:r>
    </w:p>
    <w:p w:rsidR="00202209" w:rsidRPr="00202209" w:rsidRDefault="00202209" w:rsidP="00202209">
      <w:pPr>
        <w:shd w:val="clear" w:color="auto" w:fill="F1EDF5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  </w:t>
      </w:r>
      <w:proofErr w:type="gram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April      : 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Culturel</w:t>
      </w:r>
      <w:proofErr w:type="spellEnd"/>
      <w:proofErr w:type="gram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values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final </w:t>
      </w:r>
      <w:proofErr w:type="spellStart"/>
      <w:r w:rsidRPr="00202209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productions</w:t>
      </w:r>
      <w:proofErr w:type="spellEnd"/>
    </w:p>
    <w:p w:rsidR="00202209" w:rsidRPr="00202209" w:rsidRDefault="00202209" w:rsidP="00202209">
      <w:pPr>
        <w:rPr>
          <w:sz w:val="24"/>
          <w:szCs w:val="24"/>
        </w:rPr>
      </w:pPr>
    </w:p>
    <w:sectPr w:rsidR="00202209" w:rsidRPr="0020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A6B"/>
    <w:multiLevelType w:val="multilevel"/>
    <w:tmpl w:val="95C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62997"/>
    <w:multiLevelType w:val="multilevel"/>
    <w:tmpl w:val="973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7243D"/>
    <w:multiLevelType w:val="multilevel"/>
    <w:tmpl w:val="F05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A03F2"/>
    <w:multiLevelType w:val="multilevel"/>
    <w:tmpl w:val="19E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F71EB"/>
    <w:multiLevelType w:val="multilevel"/>
    <w:tmpl w:val="1574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1">
      <w:startOverride w:val="2"/>
    </w:lvlOverride>
  </w:num>
  <w:num w:numId="8">
    <w:abstractNumId w:val="3"/>
    <w:lvlOverride w:ilvl="1">
      <w:lvl w:ilvl="1">
        <w:numFmt w:val="decimal"/>
        <w:lvlText w:val="%2."/>
        <w:lvlJc w:val="left"/>
      </w:lvl>
    </w:lvlOverride>
  </w:num>
  <w:num w:numId="9">
    <w:abstractNumId w:val="3"/>
    <w:lvlOverride w:ilvl="1">
      <w:startOverride w:val="2"/>
    </w:lvlOverride>
  </w:num>
  <w:num w:numId="10">
    <w:abstractNumId w:val="3"/>
    <w:lvlOverride w:ilvl="1">
      <w:lvl w:ilvl="1">
        <w:numFmt w:val="decimal"/>
        <w:lvlText w:val="%2."/>
        <w:lvlJc w:val="left"/>
      </w:lvl>
    </w:lvlOverride>
  </w:num>
  <w:num w:numId="11">
    <w:abstractNumId w:val="3"/>
    <w:lvlOverride w:ilvl="1">
      <w:startOverride w:val="3"/>
    </w:lvlOverride>
  </w:num>
  <w:num w:numId="12">
    <w:abstractNumId w:val="3"/>
    <w:lvlOverride w:ilvl="1">
      <w:lvl w:ilvl="1">
        <w:numFmt w:val="decimal"/>
        <w:lvlText w:val="%2."/>
        <w:lvlJc w:val="left"/>
      </w:lvl>
    </w:lvlOverride>
  </w:num>
  <w:num w:numId="13">
    <w:abstractNumId w:val="3"/>
    <w:lvlOverride w:ilvl="1">
      <w:startOverride w:val="4"/>
    </w:lvlOverride>
  </w:num>
  <w:num w:numId="14">
    <w:abstractNumId w:val="3"/>
    <w:lvlOverride w:ilvl="1">
      <w:lvl w:ilvl="1">
        <w:numFmt w:val="decimal"/>
        <w:lvlText w:val="%2."/>
        <w:lvlJc w:val="left"/>
      </w:lvl>
    </w:lvlOverride>
  </w:num>
  <w:num w:numId="15">
    <w:abstractNumId w:val="3"/>
    <w:lvlOverride w:ilvl="1">
      <w:startOverride w:val="2"/>
    </w:lvlOverride>
  </w:num>
  <w:num w:numId="16">
    <w:abstractNumId w:val="3"/>
    <w:lvlOverride w:ilvl="1">
      <w:lvl w:ilvl="1">
        <w:numFmt w:val="decimal"/>
        <w:lvlText w:val="%2."/>
        <w:lvlJc w:val="left"/>
      </w:lvl>
    </w:lvlOverride>
  </w:num>
  <w:num w:numId="17">
    <w:abstractNumId w:val="3"/>
    <w:lvlOverride w:ilvl="1">
      <w:startOverride w:val="3"/>
    </w:lvlOverride>
  </w:num>
  <w:num w:numId="18">
    <w:abstractNumId w:val="3"/>
    <w:lvlOverride w:ilvl="1">
      <w:lvl w:ilvl="1">
        <w:numFmt w:val="decimal"/>
        <w:lvlText w:val="%2."/>
        <w:lvlJc w:val="left"/>
      </w:lvl>
    </w:lvlOverride>
  </w:num>
  <w:num w:numId="19">
    <w:abstractNumId w:val="3"/>
    <w:lvlOverride w:ilvl="1">
      <w:startOverride w:val="4"/>
    </w:lvlOverride>
  </w:num>
  <w:num w:numId="20">
    <w:abstractNumId w:val="3"/>
    <w:lvlOverride w:ilvl="1">
      <w:lvl w:ilvl="1">
        <w:numFmt w:val="decimal"/>
        <w:lvlText w:val="%2."/>
        <w:lvlJc w:val="left"/>
      </w:lvl>
    </w:lvlOverride>
  </w:num>
  <w:num w:numId="21">
    <w:abstractNumId w:val="3"/>
    <w:lvlOverride w:ilvl="1">
      <w:startOverride w:val="5"/>
    </w:lvlOverride>
  </w:num>
  <w:num w:numId="22">
    <w:abstractNumId w:val="3"/>
    <w:lvlOverride w:ilvl="1">
      <w:lvl w:ilvl="1">
        <w:numFmt w:val="decimal"/>
        <w:lvlText w:val="%2."/>
        <w:lvlJc w:val="left"/>
      </w:lvl>
    </w:lvlOverride>
  </w:num>
  <w:num w:numId="23">
    <w:abstractNumId w:val="3"/>
    <w:lvlOverride w:ilvl="1">
      <w:startOverride w:val="6"/>
    </w:lvlOverride>
  </w:num>
  <w:num w:numId="24">
    <w:abstractNumId w:val="3"/>
    <w:lvlOverride w:ilvl="1">
      <w:lvl w:ilvl="1">
        <w:numFmt w:val="decimal"/>
        <w:lvlText w:val="%2."/>
        <w:lvlJc w:val="left"/>
      </w:lvl>
    </w:lvlOverride>
  </w:num>
  <w:num w:numId="25">
    <w:abstractNumId w:val="3"/>
    <w:lvlOverride w:ilvl="1">
      <w:startOverride w:val="7"/>
    </w:lvlOverride>
  </w:num>
  <w:num w:numId="26">
    <w:abstractNumId w:val="3"/>
    <w:lvlOverride w:ilvl="1">
      <w:lvl w:ilvl="1">
        <w:numFmt w:val="decimal"/>
        <w:lvlText w:val="%2."/>
        <w:lvlJc w:val="left"/>
      </w:lvl>
    </w:lvlOverride>
  </w:num>
  <w:num w:numId="27">
    <w:abstractNumId w:val="3"/>
    <w:lvlOverride w:ilvl="1">
      <w:startOverride w:val="8"/>
    </w:lvlOverride>
  </w:num>
  <w:num w:numId="28">
    <w:abstractNumId w:val="3"/>
    <w:lvlOverride w:ilvl="1">
      <w:lvl w:ilvl="1">
        <w:numFmt w:val="decimal"/>
        <w:lvlText w:val="%2."/>
        <w:lvlJc w:val="left"/>
      </w:lvl>
    </w:lvlOverride>
  </w:num>
  <w:num w:numId="29">
    <w:abstractNumId w:val="3"/>
    <w:lvlOverride w:ilvl="1">
      <w:startOverride w:val="9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D7"/>
    <w:rsid w:val="000E4A53"/>
    <w:rsid w:val="00202209"/>
    <w:rsid w:val="00213F11"/>
    <w:rsid w:val="00303FE4"/>
    <w:rsid w:val="003372D7"/>
    <w:rsid w:val="00A63438"/>
    <w:rsid w:val="00AC04E3"/>
    <w:rsid w:val="00C165FF"/>
    <w:rsid w:val="00D8579A"/>
    <w:rsid w:val="00E11B42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DF0A"/>
  <w15:chartTrackingRefBased/>
  <w15:docId w15:val="{135CEE10-96F8-4F39-8905-102DEC0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3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16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72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72D7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165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C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165F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65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6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PC-DENIZ</dc:creator>
  <cp:keywords/>
  <dc:description/>
  <cp:lastModifiedBy>PC-DENIZ</cp:lastModifiedBy>
  <cp:revision>2</cp:revision>
  <dcterms:created xsi:type="dcterms:W3CDTF">2020-12-05T17:06:00Z</dcterms:created>
  <dcterms:modified xsi:type="dcterms:W3CDTF">2020-12-05T17:06:00Z</dcterms:modified>
</cp:coreProperties>
</file>