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F1" w:rsidRPr="00D249F1" w:rsidRDefault="00D249F1" w:rsidP="00D249F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555555"/>
          <w:sz w:val="20"/>
          <w:szCs w:val="20"/>
        </w:rPr>
      </w:pPr>
      <w:r>
        <w:rPr>
          <w:rFonts w:ascii="Arial" w:hAnsi="Arial" w:cs="Arial"/>
          <w:b/>
          <w:color w:val="555555"/>
          <w:sz w:val="20"/>
          <w:szCs w:val="20"/>
        </w:rPr>
        <w:t>ETWI</w:t>
      </w:r>
      <w:bookmarkStart w:id="0" w:name="_GoBack"/>
      <w:bookmarkEnd w:id="0"/>
      <w:r>
        <w:rPr>
          <w:rFonts w:ascii="Arial" w:hAnsi="Arial" w:cs="Arial"/>
          <w:b/>
          <w:color w:val="555555"/>
          <w:sz w:val="20"/>
          <w:szCs w:val="20"/>
        </w:rPr>
        <w:t>NNI</w:t>
      </w:r>
      <w:r w:rsidRPr="00D249F1">
        <w:rPr>
          <w:rFonts w:ascii="Arial" w:hAnsi="Arial" w:cs="Arial"/>
          <w:b/>
          <w:color w:val="555555"/>
          <w:sz w:val="20"/>
          <w:szCs w:val="20"/>
        </w:rPr>
        <w:t>NG NEDİR?</w:t>
      </w:r>
    </w:p>
    <w:p w:rsidR="00D249F1" w:rsidRDefault="00D249F1" w:rsidP="00D249F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55555"/>
          <w:sz w:val="20"/>
          <w:szCs w:val="20"/>
        </w:rPr>
      </w:pPr>
    </w:p>
    <w:p w:rsidR="00D249F1" w:rsidRDefault="00D249F1" w:rsidP="00D249F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Avrupa Birliğine bağlı ve/veya üye ülkelerden 2 veya daha fazla okulun internet aracılığıyla tarafların anlaştıkları bir konu üzerinde ortaklaşa proje geliştirmesini ve yürütmesini sağlayan işbirlikçi bir çalışma platformudur. 2014 yılından itibaren ise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eTwinning´de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ayni ülkeden 2 veya daha fazla okul da çevrimiçi projeler yürütebilmektedir. Avrupa`dan ve kapsama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dahil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edilmiş tüm ülkeler kayıt olabilir ve birbirleri ile tanışmak, fikir paylaşımında   bulunmak, uygulamaları görmek, Öğrenme Etkinliklerinde birlikte öğrenmek ve   çevrimiçi yürütülen projelere katılabilmek için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çevrimiçi araçlarını kullanabilir.</w:t>
      </w:r>
    </w:p>
    <w:p w:rsidR="00D249F1" w:rsidRDefault="00D249F1" w:rsidP="00D249F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Portalı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(</w:t>
      </w:r>
      <w:hyperlink r:id="rId4" w:history="1">
        <w:r>
          <w:rPr>
            <w:rStyle w:val="Kpr"/>
            <w:rFonts w:ascii="Arial" w:hAnsi="Arial" w:cs="Arial"/>
            <w:color w:val="230871"/>
            <w:sz w:val="20"/>
            <w:szCs w:val="20"/>
          </w:rPr>
          <w:t>www.etwinning.net</w:t>
        </w:r>
      </w:hyperlink>
      <w:r>
        <w:rPr>
          <w:rFonts w:ascii="Arial" w:hAnsi="Arial" w:cs="Arial"/>
          <w:color w:val="555555"/>
          <w:sz w:val="20"/>
          <w:szCs w:val="20"/>
        </w:rPr>
        <w:t xml:space="preserve">) ana toplanma noktası ve çalışma alanıdır. Yirmi sekiz dilde mevcut olan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Portalının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bugün yaklaşık 604536 bireysel üyesi bulunmaktadır(Ekim 2018). Portal, öğretmenlerin ortak bulması, proje oluşturması, fikirlerin ve iyi uygulamaların paylaşılması ve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platformunda bulunan çeşitli olanakları kullanarak birlikte çalışmaya başlaması için çevrimiçi araçlar sağlamaktadır.</w:t>
      </w:r>
    </w:p>
    <w:p w:rsidR="00D249F1" w:rsidRDefault="00D249F1" w:rsidP="00D249F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55555"/>
          <w:sz w:val="20"/>
          <w:szCs w:val="20"/>
        </w:rPr>
      </w:pPr>
    </w:p>
    <w:p w:rsidR="00D249F1" w:rsidRDefault="00D249F1" w:rsidP="00D249F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Style w:val="Gl"/>
          <w:rFonts w:ascii="Arial" w:hAnsi="Arial" w:cs="Arial"/>
          <w:color w:val="555555"/>
          <w:sz w:val="20"/>
          <w:szCs w:val="20"/>
        </w:rPr>
        <w:t>ETWINNING´İN KISACA TARİHÇESI </w:t>
      </w:r>
    </w:p>
    <w:p w:rsidR="00D249F1" w:rsidRDefault="00D249F1" w:rsidP="00D249F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2005 yılında Avrupa Komisyonunun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eöğrenme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Programının ana hareketi olarak başlatılan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</w:t>
      </w:r>
    </w:p>
    <w:p w:rsidR="00D249F1" w:rsidRDefault="00D249F1" w:rsidP="00D249F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2014 yılından bu yana AB Eğitim, Öğretim, Gençlik ve Spor program olan </w:t>
      </w:r>
      <w:proofErr w:type="spellStart"/>
      <w:r>
        <w:rPr>
          <w:rStyle w:val="Gl"/>
          <w:rFonts w:ascii="Arial" w:hAnsi="Arial" w:cs="Arial"/>
          <w:color w:val="555555"/>
          <w:sz w:val="20"/>
          <w:szCs w:val="20"/>
        </w:rPr>
        <w:fldChar w:fldCharType="begin"/>
      </w:r>
      <w:r>
        <w:rPr>
          <w:rStyle w:val="Gl"/>
          <w:rFonts w:ascii="Arial" w:hAnsi="Arial" w:cs="Arial"/>
          <w:color w:val="555555"/>
          <w:sz w:val="20"/>
          <w:szCs w:val="20"/>
        </w:rPr>
        <w:instrText xml:space="preserve"> HYPERLINK "http://ec.europa.eu/programmes/erasmus-plus/node_en" </w:instrText>
      </w:r>
      <w:r>
        <w:rPr>
          <w:rStyle w:val="Gl"/>
          <w:rFonts w:ascii="Arial" w:hAnsi="Arial" w:cs="Arial"/>
          <w:color w:val="555555"/>
          <w:sz w:val="20"/>
          <w:szCs w:val="20"/>
        </w:rPr>
        <w:fldChar w:fldCharType="separate"/>
      </w:r>
      <w:r>
        <w:rPr>
          <w:rStyle w:val="Kpr"/>
          <w:rFonts w:ascii="Arial" w:hAnsi="Arial" w:cs="Arial"/>
          <w:b/>
          <w:bCs/>
          <w:color w:val="230871"/>
          <w:sz w:val="20"/>
          <w:szCs w:val="20"/>
        </w:rPr>
        <w:t>Erasmus</w:t>
      </w:r>
      <w:proofErr w:type="spellEnd"/>
      <w:r>
        <w:rPr>
          <w:rStyle w:val="Kpr"/>
          <w:rFonts w:ascii="Arial" w:hAnsi="Arial" w:cs="Arial"/>
          <w:b/>
          <w:bCs/>
          <w:color w:val="230871"/>
          <w:sz w:val="20"/>
          <w:szCs w:val="20"/>
        </w:rPr>
        <w:t>+</w:t>
      </w:r>
      <w:r>
        <w:rPr>
          <w:rStyle w:val="Gl"/>
          <w:rFonts w:ascii="Arial" w:hAnsi="Arial" w:cs="Arial"/>
          <w:color w:val="555555"/>
          <w:sz w:val="20"/>
          <w:szCs w:val="20"/>
        </w:rPr>
        <w:fldChar w:fldCharType="end"/>
      </w:r>
      <w:r>
        <w:rPr>
          <w:rFonts w:ascii="Arial" w:hAnsi="Arial" w:cs="Arial"/>
          <w:color w:val="555555"/>
          <w:sz w:val="20"/>
          <w:szCs w:val="20"/>
        </w:rPr>
        <w:t xml:space="preserve">‘a, sıkı bir şekilde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entegre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edilmiştir.</w:t>
      </w:r>
    </w:p>
    <w:p w:rsidR="00D249F1" w:rsidRDefault="00D249F1" w:rsidP="00D249F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 </w:t>
      </w:r>
      <w:r>
        <w:rPr>
          <w:rStyle w:val="Gl"/>
          <w:rFonts w:ascii="Arial" w:hAnsi="Arial" w:cs="Arial"/>
          <w:color w:val="555555"/>
          <w:sz w:val="20"/>
          <w:szCs w:val="20"/>
        </w:rPr>
        <w:t>Bilgi ve İletişim Teknolojileri</w:t>
      </w:r>
      <w:r>
        <w:rPr>
          <w:rFonts w:ascii="Arial" w:hAnsi="Arial" w:cs="Arial"/>
          <w:color w:val="555555"/>
          <w:sz w:val="20"/>
          <w:szCs w:val="20"/>
        </w:rPr>
        <w:t xml:space="preserve"> (BİT) kullanımıyla okullar için destek, araç ve hizmetler sağlayarak Avrupa’daki okullar arası işbirliğini teşvik eder. Ayrıca;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eğitimciler için sürekli çevrimiçi Mesleki Gelişim için ücretsiz fırsatlar da sunmaktadır.</w:t>
      </w:r>
    </w:p>
    <w:p w:rsidR="00D249F1" w:rsidRDefault="00D249F1" w:rsidP="00D249F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2005 yılında Avrupa Komisyonunun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eöğrenme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Programının ana hareketi olarak başlatılan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2014 yılından bu yana AB Eğitim, Öğretim, Gençlik ve Spor program olan </w:t>
      </w:r>
      <w:proofErr w:type="spellStart"/>
      <w:r>
        <w:rPr>
          <w:rStyle w:val="Gl"/>
          <w:rFonts w:ascii="Arial" w:hAnsi="Arial" w:cs="Arial"/>
          <w:color w:val="555555"/>
          <w:sz w:val="20"/>
          <w:szCs w:val="20"/>
        </w:rPr>
        <w:fldChar w:fldCharType="begin"/>
      </w:r>
      <w:r>
        <w:rPr>
          <w:rStyle w:val="Gl"/>
          <w:rFonts w:ascii="Arial" w:hAnsi="Arial" w:cs="Arial"/>
          <w:color w:val="555555"/>
          <w:sz w:val="20"/>
          <w:szCs w:val="20"/>
        </w:rPr>
        <w:instrText xml:space="preserve"> HYPERLINK "http://ec.europa.eu/programmes/erasmus-plus/node_en" </w:instrText>
      </w:r>
      <w:r>
        <w:rPr>
          <w:rStyle w:val="Gl"/>
          <w:rFonts w:ascii="Arial" w:hAnsi="Arial" w:cs="Arial"/>
          <w:color w:val="555555"/>
          <w:sz w:val="20"/>
          <w:szCs w:val="20"/>
        </w:rPr>
        <w:fldChar w:fldCharType="separate"/>
      </w:r>
      <w:r>
        <w:rPr>
          <w:rStyle w:val="Kpr"/>
          <w:rFonts w:ascii="Arial" w:hAnsi="Arial" w:cs="Arial"/>
          <w:b/>
          <w:bCs/>
          <w:color w:val="230871"/>
          <w:sz w:val="20"/>
          <w:szCs w:val="20"/>
        </w:rPr>
        <w:t>Erasmus</w:t>
      </w:r>
      <w:proofErr w:type="spellEnd"/>
      <w:r>
        <w:rPr>
          <w:rStyle w:val="Kpr"/>
          <w:rFonts w:ascii="Arial" w:hAnsi="Arial" w:cs="Arial"/>
          <w:b/>
          <w:bCs/>
          <w:color w:val="230871"/>
          <w:sz w:val="20"/>
          <w:szCs w:val="20"/>
        </w:rPr>
        <w:t>+</w:t>
      </w:r>
      <w:r>
        <w:rPr>
          <w:rStyle w:val="Gl"/>
          <w:rFonts w:ascii="Arial" w:hAnsi="Arial" w:cs="Arial"/>
          <w:color w:val="555555"/>
          <w:sz w:val="20"/>
          <w:szCs w:val="20"/>
        </w:rPr>
        <w:fldChar w:fldCharType="end"/>
      </w:r>
      <w:r>
        <w:rPr>
          <w:rFonts w:ascii="Arial" w:hAnsi="Arial" w:cs="Arial"/>
          <w:color w:val="555555"/>
          <w:sz w:val="20"/>
          <w:szCs w:val="20"/>
        </w:rPr>
        <w:t xml:space="preserve">‘a, sıkı bir şekilde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entegre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edilmiştir.</w:t>
      </w:r>
    </w:p>
    <w:p w:rsidR="00D249F1" w:rsidRDefault="00D249F1" w:rsidP="00D249F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Merkezi Destek Servisi, Avrupa’daki okullar, öğretmenler ve öğrenciler için eğitimi geliştiren 34 Avrupa Eğitim Bakanlığının uluslararası işbirliğinden oluşan </w:t>
      </w:r>
      <w:proofErr w:type="spellStart"/>
      <w:r>
        <w:rPr>
          <w:rStyle w:val="Gl"/>
          <w:rFonts w:ascii="Arial" w:hAnsi="Arial" w:cs="Arial"/>
          <w:color w:val="555555"/>
          <w:sz w:val="20"/>
          <w:szCs w:val="20"/>
        </w:rPr>
        <w:fldChar w:fldCharType="begin"/>
      </w:r>
      <w:r>
        <w:rPr>
          <w:rStyle w:val="Gl"/>
          <w:rFonts w:ascii="Arial" w:hAnsi="Arial" w:cs="Arial"/>
          <w:color w:val="555555"/>
          <w:sz w:val="20"/>
          <w:szCs w:val="20"/>
        </w:rPr>
        <w:instrText xml:space="preserve"> HYPERLINK "http://www.eun.org/" </w:instrText>
      </w:r>
      <w:r>
        <w:rPr>
          <w:rStyle w:val="Gl"/>
          <w:rFonts w:ascii="Arial" w:hAnsi="Arial" w:cs="Arial"/>
          <w:color w:val="555555"/>
          <w:sz w:val="20"/>
          <w:szCs w:val="20"/>
        </w:rPr>
        <w:fldChar w:fldCharType="separate"/>
      </w:r>
      <w:r>
        <w:rPr>
          <w:rStyle w:val="Kpr"/>
          <w:rFonts w:ascii="Arial" w:hAnsi="Arial" w:cs="Arial"/>
          <w:b/>
          <w:bCs/>
          <w:color w:val="230871"/>
          <w:sz w:val="20"/>
          <w:szCs w:val="20"/>
        </w:rPr>
        <w:t>European</w:t>
      </w:r>
      <w:proofErr w:type="spellEnd"/>
      <w:r>
        <w:rPr>
          <w:rStyle w:val="Kpr"/>
          <w:rFonts w:ascii="Arial" w:hAnsi="Arial" w:cs="Arial"/>
          <w:b/>
          <w:bCs/>
          <w:color w:val="230871"/>
          <w:sz w:val="20"/>
          <w:szCs w:val="20"/>
        </w:rPr>
        <w:t xml:space="preserve"> </w:t>
      </w:r>
      <w:proofErr w:type="spellStart"/>
      <w:r>
        <w:rPr>
          <w:rStyle w:val="Kpr"/>
          <w:rFonts w:ascii="Arial" w:hAnsi="Arial" w:cs="Arial"/>
          <w:b/>
          <w:bCs/>
          <w:color w:val="230871"/>
          <w:sz w:val="20"/>
          <w:szCs w:val="20"/>
        </w:rPr>
        <w:t>Schoolnet</w:t>
      </w:r>
      <w:proofErr w:type="spellEnd"/>
      <w:r>
        <w:rPr>
          <w:rStyle w:val="Gl"/>
          <w:rFonts w:ascii="Arial" w:hAnsi="Arial" w:cs="Arial"/>
          <w:color w:val="555555"/>
          <w:sz w:val="20"/>
          <w:szCs w:val="20"/>
        </w:rPr>
        <w:fldChar w:fldCharType="end"/>
      </w:r>
      <w:r>
        <w:rPr>
          <w:rFonts w:ascii="Arial" w:hAnsi="Arial" w:cs="Arial"/>
          <w:color w:val="555555"/>
          <w:sz w:val="20"/>
          <w:szCs w:val="20"/>
        </w:rPr>
        <w:t xml:space="preserve"> tarafından yönetilmektedir. Ayrıca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ulusal düzeyde </w:t>
      </w:r>
      <w:r>
        <w:rPr>
          <w:rStyle w:val="Gl"/>
          <w:rFonts w:ascii="Arial" w:hAnsi="Arial" w:cs="Arial"/>
          <w:color w:val="555555"/>
          <w:sz w:val="20"/>
          <w:szCs w:val="20"/>
        </w:rPr>
        <w:t>38 Ulusal Destek Servisi tarafından</w:t>
      </w:r>
      <w:r>
        <w:rPr>
          <w:rFonts w:ascii="Arial" w:hAnsi="Arial" w:cs="Arial"/>
          <w:color w:val="555555"/>
          <w:sz w:val="20"/>
          <w:szCs w:val="20"/>
        </w:rPr>
        <w:t> desteklenmektedir.</w:t>
      </w:r>
    </w:p>
    <w:p w:rsidR="0062348D" w:rsidRDefault="00D249F1"/>
    <w:p w:rsidR="00D249F1" w:rsidRDefault="00D249F1" w:rsidP="00D249F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Style w:val="Gl"/>
          <w:rFonts w:ascii="Arial" w:hAnsi="Arial" w:cs="Arial"/>
          <w:color w:val="555555"/>
          <w:sz w:val="20"/>
          <w:szCs w:val="20"/>
        </w:rPr>
        <w:t>DESTEK SERVİSLERİ:</w:t>
      </w:r>
    </w:p>
    <w:p w:rsidR="00D249F1" w:rsidRDefault="00D249F1" w:rsidP="00D249F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Avrupa düzeyinde merkez ofisleri Brüksel’de bulunan Merkezi Destek Servisi (</w:t>
      </w:r>
      <w:r>
        <w:rPr>
          <w:rStyle w:val="Vurgu"/>
          <w:rFonts w:ascii="Arial" w:hAnsi="Arial" w:cs="Arial"/>
          <w:b/>
          <w:bCs/>
          <w:color w:val="555555"/>
          <w:sz w:val="20"/>
          <w:szCs w:val="20"/>
        </w:rPr>
        <w:t>CSS</w:t>
      </w:r>
      <w:r>
        <w:rPr>
          <w:rStyle w:val="Vurgu"/>
          <w:rFonts w:ascii="Arial" w:hAnsi="Arial" w:cs="Arial"/>
          <w:color w:val="555555"/>
          <w:sz w:val="20"/>
          <w:szCs w:val="20"/>
        </w:rPr>
        <w:t>: </w:t>
      </w:r>
      <w:r>
        <w:rPr>
          <w:rStyle w:val="Gl"/>
          <w:rFonts w:ascii="Arial" w:hAnsi="Arial" w:cs="Arial"/>
          <w:i/>
          <w:iCs/>
          <w:color w:val="555555"/>
          <w:sz w:val="20"/>
          <w:szCs w:val="20"/>
        </w:rPr>
        <w:t xml:space="preserve">Central </w:t>
      </w:r>
      <w:proofErr w:type="spellStart"/>
      <w:r>
        <w:rPr>
          <w:rStyle w:val="Gl"/>
          <w:rFonts w:ascii="Arial" w:hAnsi="Arial" w:cs="Arial"/>
          <w:i/>
          <w:iCs/>
          <w:color w:val="555555"/>
          <w:sz w:val="20"/>
          <w:szCs w:val="20"/>
        </w:rPr>
        <w:t>Support</w:t>
      </w:r>
      <w:proofErr w:type="spellEnd"/>
      <w:r>
        <w:rPr>
          <w:rStyle w:val="Gl"/>
          <w:rFonts w:ascii="Arial" w:hAnsi="Arial" w:cs="Arial"/>
          <w:i/>
          <w:iCs/>
          <w:color w:val="555555"/>
          <w:sz w:val="20"/>
          <w:szCs w:val="20"/>
        </w:rPr>
        <w:t xml:space="preserve"> Service</w:t>
      </w:r>
      <w:r>
        <w:rPr>
          <w:rStyle w:val="Gl"/>
          <w:rFonts w:ascii="Arial" w:hAnsi="Arial" w:cs="Arial"/>
          <w:color w:val="555555"/>
          <w:sz w:val="20"/>
          <w:szCs w:val="20"/>
        </w:rPr>
        <w:t>)</w:t>
      </w:r>
      <w:r>
        <w:rPr>
          <w:rFonts w:ascii="Arial" w:hAnsi="Arial" w:cs="Arial"/>
          <w:color w:val="555555"/>
          <w:sz w:val="20"/>
          <w:szCs w:val="20"/>
        </w:rPr>
        <w:t> tarafından organize edilir (</w:t>
      </w:r>
      <w:hyperlink r:id="rId5" w:history="1">
        <w:r>
          <w:rPr>
            <w:rStyle w:val="Kpr"/>
            <w:rFonts w:ascii="Arial" w:hAnsi="Arial" w:cs="Arial"/>
            <w:color w:val="230871"/>
            <w:sz w:val="20"/>
            <w:szCs w:val="20"/>
          </w:rPr>
          <w:t>www.etwinning.net</w:t>
        </w:r>
      </w:hyperlink>
      <w:r>
        <w:rPr>
          <w:rFonts w:ascii="Arial" w:hAnsi="Arial" w:cs="Arial"/>
          <w:color w:val="555555"/>
          <w:sz w:val="20"/>
          <w:szCs w:val="20"/>
        </w:rPr>
        <w:t xml:space="preserve">). Merkezi Destek Servisi, Avrupa’daki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etkinliklerinin merkezi bir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șekilde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koordine edilmesinden sorumludur. Destek için, </w:t>
      </w:r>
      <w:hyperlink r:id="rId6" w:history="1">
        <w:r>
          <w:rPr>
            <w:rStyle w:val="Kpr"/>
            <w:rFonts w:ascii="Arial" w:hAnsi="Arial" w:cs="Arial"/>
            <w:color w:val="230871"/>
            <w:sz w:val="20"/>
            <w:szCs w:val="20"/>
          </w:rPr>
          <w:t>helpdesk@etwinning.net</w:t>
        </w:r>
      </w:hyperlink>
      <w:r>
        <w:rPr>
          <w:rFonts w:ascii="Arial" w:hAnsi="Arial" w:cs="Arial"/>
          <w:color w:val="555555"/>
          <w:sz w:val="20"/>
          <w:szCs w:val="20"/>
        </w:rPr>
        <w:t> adresine e-posta gönderebilirsiniz.</w:t>
      </w:r>
    </w:p>
    <w:p w:rsidR="00D249F1" w:rsidRDefault="00D249F1" w:rsidP="00D249F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Ulusal Destek Servisi (</w:t>
      </w:r>
      <w:r>
        <w:rPr>
          <w:rStyle w:val="Vurgu"/>
          <w:rFonts w:ascii="Arial" w:hAnsi="Arial" w:cs="Arial"/>
          <w:b/>
          <w:bCs/>
          <w:color w:val="555555"/>
          <w:sz w:val="20"/>
          <w:szCs w:val="20"/>
        </w:rPr>
        <w:t>NSS</w:t>
      </w:r>
      <w:r>
        <w:rPr>
          <w:rStyle w:val="Vurgu"/>
          <w:rFonts w:ascii="Arial" w:hAnsi="Arial" w:cs="Arial"/>
          <w:color w:val="555555"/>
          <w:sz w:val="20"/>
          <w:szCs w:val="20"/>
        </w:rPr>
        <w:t>: </w:t>
      </w:r>
      <w:proofErr w:type="spellStart"/>
      <w:r>
        <w:rPr>
          <w:rStyle w:val="Gl"/>
          <w:rFonts w:ascii="Arial" w:hAnsi="Arial" w:cs="Arial"/>
          <w:i/>
          <w:iCs/>
          <w:color w:val="555555"/>
          <w:sz w:val="20"/>
          <w:szCs w:val="20"/>
        </w:rPr>
        <w:t>National</w:t>
      </w:r>
      <w:proofErr w:type="spellEnd"/>
      <w:r>
        <w:rPr>
          <w:rStyle w:val="Gl"/>
          <w:rFonts w:ascii="Arial" w:hAnsi="Arial" w:cs="Arial"/>
          <w:i/>
          <w:iCs/>
          <w:color w:val="555555"/>
          <w:sz w:val="20"/>
          <w:szCs w:val="20"/>
        </w:rPr>
        <w:t xml:space="preserve"> </w:t>
      </w:r>
      <w:proofErr w:type="spellStart"/>
      <w:r>
        <w:rPr>
          <w:rStyle w:val="Gl"/>
          <w:rFonts w:ascii="Arial" w:hAnsi="Arial" w:cs="Arial"/>
          <w:i/>
          <w:iCs/>
          <w:color w:val="555555"/>
          <w:sz w:val="20"/>
          <w:szCs w:val="20"/>
        </w:rPr>
        <w:t>Support</w:t>
      </w:r>
      <w:proofErr w:type="spellEnd"/>
      <w:r>
        <w:rPr>
          <w:rStyle w:val="Gl"/>
          <w:rFonts w:ascii="Arial" w:hAnsi="Arial" w:cs="Arial"/>
          <w:i/>
          <w:iCs/>
          <w:color w:val="555555"/>
          <w:sz w:val="20"/>
          <w:szCs w:val="20"/>
        </w:rPr>
        <w:t xml:space="preserve"> Service</w:t>
      </w:r>
      <w:r>
        <w:rPr>
          <w:rFonts w:ascii="Arial" w:hAnsi="Arial" w:cs="Arial"/>
          <w:color w:val="555555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eTwinning’i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her ülkede ulusal düzeyde temsil ve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teșvik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eden kurumdur. Her Ulusal Destek Servisi,  bölgesel ve ulusal düzeyde eğitim ve destek sağlar, etkinlikler organize eder, medya ve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iletișim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kampanyaları yürütür.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Türkiye Ulusal Destek Servisi, Milli Eğitim Bakanlığı’na bağlı Yenilik ve Eğitim Teknolojileri Genel Müdürlüğü bünyesinde tüm iller ile koordinasyon içinde hizmet vermektedir (</w:t>
      </w:r>
      <w:hyperlink r:id="rId7" w:history="1">
        <w:r>
          <w:rPr>
            <w:rStyle w:val="Kpr"/>
            <w:rFonts w:ascii="Arial" w:hAnsi="Arial" w:cs="Arial"/>
            <w:color w:val="230871"/>
            <w:sz w:val="20"/>
            <w:szCs w:val="20"/>
          </w:rPr>
          <w:t>eTwinning Türkiye Resmi web sitesi</w:t>
        </w:r>
      </w:hyperlink>
      <w:r>
        <w:rPr>
          <w:rFonts w:ascii="Arial" w:hAnsi="Arial" w:cs="Arial"/>
          <w:color w:val="555555"/>
          <w:sz w:val="20"/>
          <w:szCs w:val="20"/>
        </w:rPr>
        <w:t>) Destek için, </w:t>
      </w:r>
      <w:hyperlink r:id="rId8" w:history="1">
        <w:r>
          <w:rPr>
            <w:rStyle w:val="Kpr"/>
            <w:rFonts w:ascii="Arial" w:hAnsi="Arial" w:cs="Arial"/>
            <w:color w:val="230871"/>
            <w:sz w:val="20"/>
            <w:szCs w:val="20"/>
          </w:rPr>
          <w:t>etwinning@meb.gov.tr</w:t>
        </w:r>
      </w:hyperlink>
      <w:r>
        <w:rPr>
          <w:rFonts w:ascii="Arial" w:hAnsi="Arial" w:cs="Arial"/>
          <w:color w:val="555555"/>
          <w:sz w:val="20"/>
          <w:szCs w:val="20"/>
        </w:rPr>
        <w:t> adresine e-posta gönderebilirsiniz.</w:t>
      </w:r>
    </w:p>
    <w:p w:rsidR="00D249F1" w:rsidRDefault="00D249F1"/>
    <w:sectPr w:rsidR="00D2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F1"/>
    <w:rsid w:val="00303FE4"/>
    <w:rsid w:val="00D249F1"/>
    <w:rsid w:val="00E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2491"/>
  <w15:chartTrackingRefBased/>
  <w15:docId w15:val="{6E0ACFAB-1026-4D16-8B8D-4BE0AD4C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249F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249F1"/>
    <w:rPr>
      <w:b/>
      <w:bCs/>
    </w:rPr>
  </w:style>
  <w:style w:type="character" w:styleId="Vurgu">
    <w:name w:val="Emphasis"/>
    <w:basedOn w:val="VarsaylanParagrafYazTipi"/>
    <w:uiPriority w:val="20"/>
    <w:qFormat/>
    <w:rsid w:val="00D24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winning@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winning.meb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twinning.net" TargetMode="External"/><Relationship Id="rId5" Type="http://schemas.openxmlformats.org/officeDocument/2006/relationships/hyperlink" Target="http://www.etwinning.ne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twinning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PC-DENIZ</dc:creator>
  <cp:keywords/>
  <dc:description/>
  <cp:lastModifiedBy>PC-DENIZ</cp:lastModifiedBy>
  <cp:revision>1</cp:revision>
  <dcterms:created xsi:type="dcterms:W3CDTF">2020-12-04T19:49:00Z</dcterms:created>
  <dcterms:modified xsi:type="dcterms:W3CDTF">2020-12-04T19:51:00Z</dcterms:modified>
</cp:coreProperties>
</file>